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0" w:lineRule="exact"/>
        <w:textAlignment w:val="auto"/>
        <w:rPr>
          <w:vanish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56" w:afterLines="50" w:line="59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德阳市哲学社会科学普及基地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申报评审</w:t>
      </w:r>
      <w:r>
        <w:rPr>
          <w:rFonts w:hint="eastAsia" w:ascii="方正小标宋简体" w:eastAsia="方正小标宋简体"/>
          <w:bCs/>
          <w:sz w:val="36"/>
          <w:szCs w:val="36"/>
        </w:rPr>
        <w:t>表</w:t>
      </w:r>
    </w:p>
    <w:p>
      <w:pPr>
        <w:spacing w:after="156" w:afterLines="50"/>
        <w:ind w:firstLine="280" w:firstLineChars="100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申报单位名称：        </w:t>
      </w:r>
      <w:r>
        <w:rPr>
          <w:rFonts w:hint="eastAsia" w:ascii="仿宋_GB2312" w:hAnsi="Times New Roman" w:eastAsia="仿宋_GB2312" w:cs="Times New Roman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bCs/>
          <w:sz w:val="28"/>
          <w:szCs w:val="28"/>
        </w:rPr>
        <w:t xml:space="preserve">      申报基地名称：</w:t>
      </w:r>
    </w:p>
    <w:tbl>
      <w:tblPr>
        <w:tblStyle w:val="3"/>
        <w:tblW w:w="90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4574"/>
        <w:gridCol w:w="1572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18" w:type="dxa"/>
            <w:noWrap w:val="0"/>
            <w:vAlign w:val="bottom"/>
          </w:tcPr>
          <w:p>
            <w:pPr>
              <w:spacing w:after="156" w:afterLines="50"/>
              <w:jc w:val="center"/>
              <w:rPr>
                <w:rFonts w:ascii="楷体_GB2312" w:eastAsia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评审</w:t>
            </w:r>
            <w:r>
              <w:rPr>
                <w:rFonts w:ascii="楷体_GB2312" w:eastAsia="楷体_GB2312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4536" w:type="dxa"/>
            <w:noWrap w:val="0"/>
            <w:vAlign w:val="bottom"/>
          </w:tcPr>
          <w:p>
            <w:pPr>
              <w:spacing w:after="156" w:afterLines="50"/>
              <w:jc w:val="center"/>
              <w:rPr>
                <w:rFonts w:ascii="楷体_GB2312" w:eastAsia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评</w:t>
            </w:r>
            <w:r>
              <w:rPr>
                <w:rFonts w:ascii="楷体_GB2312" w:eastAsia="楷体_GB2312"/>
                <w:b w:val="0"/>
                <w:bCs/>
                <w:sz w:val="28"/>
                <w:szCs w:val="28"/>
              </w:rPr>
              <w:t>审内容</w:t>
            </w:r>
          </w:p>
        </w:tc>
        <w:tc>
          <w:tcPr>
            <w:tcW w:w="1559" w:type="dxa"/>
            <w:noWrap w:val="0"/>
            <w:vAlign w:val="bottom"/>
          </w:tcPr>
          <w:p>
            <w:pPr>
              <w:spacing w:after="156" w:afterLines="50"/>
              <w:jc w:val="center"/>
              <w:rPr>
                <w:rFonts w:ascii="楷体_GB2312" w:eastAsia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评审</w:t>
            </w:r>
            <w:r>
              <w:rPr>
                <w:rFonts w:ascii="楷体_GB2312" w:eastAsia="楷体_GB2312"/>
                <w:b w:val="0"/>
                <w:bCs/>
                <w:sz w:val="28"/>
                <w:szCs w:val="28"/>
              </w:rPr>
              <w:t>方式</w:t>
            </w:r>
          </w:p>
        </w:tc>
        <w:tc>
          <w:tcPr>
            <w:tcW w:w="1418" w:type="dxa"/>
            <w:noWrap w:val="0"/>
            <w:vAlign w:val="bottom"/>
          </w:tcPr>
          <w:p>
            <w:pPr>
              <w:spacing w:after="156" w:afterLines="50"/>
              <w:jc w:val="center"/>
              <w:rPr>
                <w:rFonts w:ascii="楷体_GB2312" w:eastAsia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bCs/>
                <w:sz w:val="28"/>
                <w:szCs w:val="28"/>
              </w:rPr>
              <w:t>自查</w:t>
            </w:r>
            <w:r>
              <w:rPr>
                <w:rFonts w:ascii="楷体_GB2312" w:eastAsia="楷体_GB2312"/>
                <w:b w:val="0"/>
                <w:bCs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组织领导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(15分)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 xml:space="preserve">单位党组织重视社会科学普及工作，明确领导分工，有社科普及工作计划，把社科普及工作纳入单位工作的总体规划，统一部署。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（5分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>家</w:t>
            </w:r>
            <w:r>
              <w:rPr>
                <w:rFonts w:hint="eastAsia" w:ascii="仿宋_GB2312" w:eastAsia="仿宋_GB2312"/>
                <w:sz w:val="24"/>
              </w:rPr>
              <w:t>查</w:t>
            </w:r>
            <w:r>
              <w:rPr>
                <w:rFonts w:ascii="仿宋_GB2312" w:eastAsia="仿宋_GB2312"/>
                <w:sz w:val="24"/>
              </w:rPr>
              <w:t>阅相关文件</w:t>
            </w:r>
            <w:r>
              <w:rPr>
                <w:rFonts w:hint="eastAsia" w:ascii="仿宋_GB2312" w:eastAsia="仿宋_GB2312"/>
                <w:sz w:val="24"/>
              </w:rPr>
              <w:t>资</w:t>
            </w:r>
            <w:r>
              <w:rPr>
                <w:rFonts w:ascii="仿宋_GB2312" w:eastAsia="仿宋_GB2312"/>
                <w:sz w:val="24"/>
              </w:rPr>
              <w:t>料、现场</w:t>
            </w:r>
            <w:r>
              <w:rPr>
                <w:rFonts w:hint="eastAsia" w:ascii="仿宋_GB2312" w:eastAsia="仿宋_GB2312"/>
                <w:sz w:val="24"/>
              </w:rPr>
              <w:t>听</w:t>
            </w:r>
            <w:r>
              <w:rPr>
                <w:rFonts w:ascii="仿宋_GB2312" w:eastAsia="仿宋_GB2312"/>
                <w:sz w:val="24"/>
              </w:rPr>
              <w:t>取汇报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提问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打分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，对部分申报单位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实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地抽查。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 xml:space="preserve">单位领导每年听取汇报和研究部署社科普及工作2次以上，领导带头参加人文社科知识学习，积极支持和参与各类社科普及活动。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（5分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 xml:space="preserve">单位每年能够安排一定经费用于社科普及活动。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队伍建设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(15分)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ind w:left="3360" w:hanging="3360" w:hanging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单位有专人负责社科普及工作。（5分）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拥有一支由相对固定的人员（社科普及志愿者、社科普及工作专</w:t>
            </w:r>
            <w:r>
              <w:rPr>
                <w:rFonts w:ascii="仿宋_GB2312" w:eastAsia="仿宋_GB2312"/>
                <w:sz w:val="24"/>
              </w:rPr>
              <w:t>家和工作者</w:t>
            </w:r>
            <w:r>
              <w:rPr>
                <w:rFonts w:hint="eastAsia" w:ascii="仿宋_GB2312" w:eastAsia="仿宋_GB2312"/>
                <w:sz w:val="24"/>
              </w:rPr>
              <w:t>等）组成的社科普及工作队伍。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与当地社区、乡村、学校、机关、企事业单位、社会团体、媒体等保持良好而密切的联系，能够取得相关单位对社科普及工作的积极支持。        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阵地建设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(20分)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ind w:left="-107" w:leftChars="-51" w:firstLine="108" w:firstLineChars="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开办社科普及场所（学堂、讲坛、讲座等）。                    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有一处以上社科普及活动场所（面积不小于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00平方米），有一定数量的社科普及刊物和图书资料等。    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编有社科普及类报刊或广电节目（包括在</w:t>
            </w:r>
            <w:r>
              <w:rPr>
                <w:rFonts w:ascii="仿宋_GB2312" w:eastAsia="仿宋_GB2312"/>
                <w:sz w:val="24"/>
              </w:rPr>
              <w:t>广播、</w:t>
            </w:r>
            <w:r>
              <w:rPr>
                <w:rFonts w:hint="eastAsia" w:ascii="仿宋_GB2312" w:eastAsia="仿宋_GB2312"/>
                <w:sz w:val="24"/>
              </w:rPr>
              <w:t>电视</w:t>
            </w:r>
            <w:r>
              <w:rPr>
                <w:rFonts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 xml:space="preserve">报刊内开设社科普及专栏），开辟社科普及宣传橱窗、展板、黑板报等。   </w:t>
            </w:r>
            <w:r>
              <w:rPr>
                <w:rFonts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center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建有社科普及类网站（包括在综合网站开设社科普及栏目）。   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制度建设</w:t>
            </w:r>
          </w:p>
          <w:p>
            <w:pPr>
              <w:spacing w:after="156" w:afterLines="50"/>
              <w:ind w:firstLine="120" w:firstLineChars="5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(15分)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 xml:space="preserve">社科普及活动做到年初有计划，年底有总结。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有比较完善的激励机制，将社科普及工作纳入单位的考核、评比。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能够结合社科普及实际工作进行理论研讨与探讨。                （5分）</w:t>
            </w: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  <w:p>
            <w:pPr>
              <w:spacing w:after="156" w:afterLines="50"/>
              <w:ind w:firstLine="120" w:firstLineChars="5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(35分)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经常开展科学、文明、健康的群众性、社会性人文知识培训、讲座、报告、竞赛及宣传教育等社科普及活动，活动形式新颖、内容丰富。每年不少于6次，全年参与公众不少于2000人次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（10分）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>家</w:t>
            </w:r>
            <w:r>
              <w:rPr>
                <w:rFonts w:hint="eastAsia" w:ascii="仿宋_GB2312" w:eastAsia="仿宋_GB2312"/>
                <w:sz w:val="24"/>
              </w:rPr>
              <w:t>查</w:t>
            </w:r>
            <w:r>
              <w:rPr>
                <w:rFonts w:ascii="仿宋_GB2312" w:eastAsia="仿宋_GB2312"/>
                <w:sz w:val="24"/>
              </w:rPr>
              <w:t>阅相关文件</w:t>
            </w:r>
            <w:r>
              <w:rPr>
                <w:rFonts w:hint="eastAsia" w:ascii="仿宋_GB2312" w:eastAsia="仿宋_GB2312"/>
                <w:sz w:val="24"/>
              </w:rPr>
              <w:t>资</w:t>
            </w:r>
            <w:r>
              <w:rPr>
                <w:rFonts w:ascii="仿宋_GB2312" w:eastAsia="仿宋_GB2312"/>
                <w:sz w:val="24"/>
              </w:rPr>
              <w:t>料、现场</w:t>
            </w:r>
            <w:r>
              <w:rPr>
                <w:rFonts w:hint="eastAsia" w:ascii="仿宋_GB2312" w:eastAsia="仿宋_GB2312"/>
                <w:sz w:val="24"/>
              </w:rPr>
              <w:t>听</w:t>
            </w:r>
            <w:r>
              <w:rPr>
                <w:rFonts w:ascii="仿宋_GB2312" w:eastAsia="仿宋_GB2312"/>
                <w:sz w:val="24"/>
              </w:rPr>
              <w:t>取汇报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提问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打分</w:t>
            </w:r>
            <w:r>
              <w:rPr>
                <w:rFonts w:hint="eastAsia" w:ascii="仿宋_GB2312" w:eastAsia="仿宋_GB2312"/>
                <w:sz w:val="24"/>
              </w:rPr>
              <w:t>，对部</w:t>
            </w:r>
            <w:r>
              <w:rPr>
                <w:rFonts w:ascii="仿宋_GB2312" w:eastAsia="仿宋_GB2312"/>
                <w:sz w:val="24"/>
              </w:rPr>
              <w:t>分申报单位实地抽查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基地普及主题鲜明，普及社科知识、内容在全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4"/>
              </w:rPr>
              <w:t>具有特色          （10分）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ind w:left="3360" w:hanging="3360" w:hangingChars="1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.积极</w:t>
            </w:r>
            <w:r>
              <w:rPr>
                <w:rFonts w:hint="eastAsia" w:ascii="仿宋_GB2312" w:eastAsia="仿宋_GB2312"/>
                <w:sz w:val="24"/>
              </w:rPr>
              <w:t>参加全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市社科普及</w:t>
            </w:r>
            <w:r>
              <w:rPr>
                <w:rFonts w:hint="eastAsia" w:ascii="仿宋_GB2312" w:eastAsia="仿宋_GB2312"/>
                <w:sz w:val="24"/>
              </w:rPr>
              <w:t xml:space="preserve">活动。 </w:t>
            </w:r>
          </w:p>
          <w:p>
            <w:pPr>
              <w:ind w:left="3352" w:leftChars="1482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（5分）                              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 xml:space="preserve">编有社科普及类读物或宣传手册、挂图、录音录像等文字、影像资料（近三年内）。  </w:t>
            </w: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</w:rPr>
              <w:t>（5分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建立社科普及工作档案，每次社科普及活动有文字记载和照片或录影资料。</w:t>
            </w:r>
          </w:p>
          <w:p>
            <w:pPr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（5分）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社会影响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加</w:t>
            </w:r>
            <w:r>
              <w:rPr>
                <w:rFonts w:hint="eastAsia" w:ascii="仿宋_GB2312" w:eastAsia="仿宋_GB2312"/>
                <w:sz w:val="24"/>
              </w:rPr>
              <w:t>分项目）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媒体宣传（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县级报刊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1分，市级报刊2分，</w:t>
            </w:r>
            <w:r>
              <w:rPr>
                <w:rFonts w:hint="eastAsia" w:ascii="仿宋_GB2312" w:eastAsia="仿宋_GB2312"/>
                <w:sz w:val="24"/>
              </w:rPr>
              <w:t>省级报刊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分，同一项内容就高评分）。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活动获奖（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县级每项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市级每项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2分，</w:t>
            </w:r>
            <w:r>
              <w:rPr>
                <w:rFonts w:hint="eastAsia" w:ascii="仿宋_GB2312" w:eastAsia="仿宋_GB2312"/>
                <w:sz w:val="24"/>
              </w:rPr>
              <w:t>省级每项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分，同一项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</w:rPr>
              <w:t>就高评分）。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论文发表（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县级报刊每篇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市级报刊每篇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2分，</w:t>
            </w:r>
            <w:r>
              <w:rPr>
                <w:rFonts w:hint="eastAsia" w:ascii="仿宋_GB2312" w:eastAsia="仿宋_GB2312"/>
                <w:sz w:val="24"/>
              </w:rPr>
              <w:t>省级报刊每篇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同一项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</w:rPr>
              <w:t>就高评分）。</w:t>
            </w: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社科普及工作坚持创新（1分）、富有特色（1分）、成绩显著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1-5分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after="156" w:afterLines="50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18" w:type="dxa"/>
            <w:noWrap w:val="0"/>
            <w:vAlign w:val="center"/>
          </w:tcPr>
          <w:p>
            <w:pPr>
              <w:spacing w:after="156" w:afterLines="50"/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</w:t>
            </w:r>
            <w:r>
              <w:rPr>
                <w:rFonts w:ascii="楷体_GB2312" w:eastAsia="楷体_GB2312"/>
                <w:sz w:val="24"/>
              </w:rPr>
              <w:t>分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（请按“必需评估项目分+附加分”的格式统计）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  <w:tc>
          <w:tcPr>
            <w:tcW w:w="75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评审内容序号后有“</w:t>
            </w:r>
            <w:r>
              <w:rPr>
                <w:rFonts w:hint="eastAsia" w:ascii="宋体" w:hAnsi="宋体"/>
                <w:sz w:val="24"/>
              </w:rPr>
              <w:t>*</w:t>
            </w:r>
            <w:r>
              <w:rPr>
                <w:rFonts w:hint="eastAsia" w:ascii="仿宋_GB2312" w:eastAsia="仿宋_GB2312"/>
                <w:sz w:val="24"/>
              </w:rPr>
              <w:t>”者为申请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德阳市</w:t>
            </w:r>
            <w:r>
              <w:rPr>
                <w:rFonts w:hint="eastAsia" w:ascii="仿宋_GB2312" w:eastAsia="仿宋_GB2312"/>
                <w:sz w:val="24"/>
              </w:rPr>
              <w:t>社科普及基地必须具备</w:t>
            </w:r>
            <w:r>
              <w:rPr>
                <w:rFonts w:ascii="仿宋_GB2312" w:eastAsia="仿宋_GB2312"/>
                <w:sz w:val="24"/>
              </w:rPr>
              <w:t>指</w:t>
            </w:r>
            <w:r>
              <w:rPr>
                <w:rFonts w:hint="eastAsia" w:ascii="仿宋_GB2312" w:eastAsia="仿宋_GB2312"/>
                <w:sz w:val="24"/>
              </w:rPr>
              <w:t>标；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德阳市</w:t>
            </w:r>
            <w:r>
              <w:rPr>
                <w:rFonts w:hint="eastAsia" w:ascii="仿宋_GB2312" w:eastAsia="仿宋_GB2312"/>
                <w:sz w:val="24"/>
              </w:rPr>
              <w:t>社科普及基地的单位自评得分应不低于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0分；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评</w:t>
            </w:r>
            <w:r>
              <w:rPr>
                <w:rFonts w:ascii="仿宋_GB2312" w:eastAsia="仿宋_GB2312"/>
                <w:sz w:val="24"/>
              </w:rPr>
              <w:t>委评</w:t>
            </w:r>
            <w:r>
              <w:rPr>
                <w:rFonts w:hint="eastAsia" w:ascii="仿宋_GB2312" w:eastAsia="仿宋_GB2312"/>
                <w:sz w:val="24"/>
              </w:rPr>
              <w:t>审</w:t>
            </w:r>
            <w:r>
              <w:rPr>
                <w:rFonts w:ascii="仿宋_GB2312" w:eastAsia="仿宋_GB2312"/>
                <w:sz w:val="24"/>
              </w:rPr>
              <w:t>打分</w:t>
            </w:r>
            <w:r>
              <w:rPr>
                <w:rFonts w:hint="eastAsia" w:ascii="仿宋_GB2312" w:eastAsia="仿宋_GB2312"/>
                <w:sz w:val="24"/>
              </w:rPr>
              <w:t>可参考自</w:t>
            </w:r>
            <w:r>
              <w:rPr>
                <w:rFonts w:ascii="仿宋_GB2312" w:eastAsia="仿宋_GB2312"/>
                <w:sz w:val="24"/>
              </w:rPr>
              <w:t>评得分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TdkZTA4N2Y5M2U5MDc1MGUwNzM0OTMxZTk3MjgifQ=="/>
  </w:docVars>
  <w:rsids>
    <w:rsidRoot w:val="7AFD57A2"/>
    <w:rsid w:val="0BC80FC4"/>
    <w:rsid w:val="18D471B5"/>
    <w:rsid w:val="6C466531"/>
    <w:rsid w:val="7AFD5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1175</Words>
  <Characters>1241</Characters>
  <Lines>0</Lines>
  <Paragraphs>0</Paragraphs>
  <TotalTime>0</TotalTime>
  <ScaleCrop>false</ScaleCrop>
  <LinksUpToDate>false</LinksUpToDate>
  <CharactersWithSpaces>1543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2024-08-01T17:35:00Z</dcterms:created>
  <dc:creator>user</dc:creator>
  <cp:lastModifiedBy>寻倏倚颐阉</cp:lastModifiedBy>
  <dcterms:modified xsi:type="dcterms:W3CDTF">2024-08-09T06:57:37Z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FF60678143AB4145B7424EE07E5BC5FD_13</vt:lpwstr>
  </property>
</Properties>
</file>